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86" w:rsidRDefault="00FA2386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Załącznik nr 4.29 </w:t>
      </w:r>
    </w:p>
    <w:p w:rsidR="00FA2386" w:rsidRDefault="00FA2386">
      <w:pPr>
        <w:ind w:right="381"/>
        <w:rPr>
          <w:b/>
          <w:spacing w:val="-6"/>
          <w:sz w:val="22"/>
          <w:szCs w:val="22"/>
          <w:lang w:val="pl-PL"/>
        </w:rPr>
      </w:pPr>
      <w:r>
        <w:rPr>
          <w:b/>
          <w:spacing w:val="-6"/>
          <w:sz w:val="22"/>
          <w:szCs w:val="22"/>
          <w:lang w:val="pl-PL"/>
        </w:rPr>
        <w:t>ZP-2200-28/15</w:t>
      </w:r>
    </w:p>
    <w:p w:rsidR="00FA2386" w:rsidRDefault="00FA2386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FORMULARZ ASORTYMENTOWO – CENOWY</w:t>
      </w:r>
    </w:p>
    <w:p w:rsidR="00FA2386" w:rsidRPr="001D2BE7" w:rsidRDefault="00FA2386">
      <w:pPr>
        <w:rPr>
          <w:lang w:val="pl-PL"/>
        </w:rPr>
      </w:pPr>
      <w:r>
        <w:rPr>
          <w:b/>
          <w:sz w:val="22"/>
          <w:szCs w:val="22"/>
          <w:lang w:val="pl-PL"/>
        </w:rPr>
        <w:t xml:space="preserve">PAKIET nr 29 </w:t>
      </w:r>
      <w:r>
        <w:rPr>
          <w:b/>
          <w:color w:val="000000"/>
          <w:sz w:val="22"/>
          <w:szCs w:val="22"/>
          <w:lang w:val="pl-PL" w:eastAsia="pl-PL"/>
        </w:rPr>
        <w:t>– ZESTAWY DO TERAPII CPAP INFANT FLOW</w:t>
      </w:r>
    </w:p>
    <w:p w:rsidR="00FA2386" w:rsidRDefault="00FA2386">
      <w:pPr>
        <w:rPr>
          <w:b/>
          <w:color w:val="000000"/>
          <w:sz w:val="20"/>
          <w:szCs w:val="20"/>
          <w:lang w:val="pl-PL" w:eastAsia="pl-PL"/>
        </w:rPr>
      </w:pPr>
    </w:p>
    <w:tbl>
      <w:tblPr>
        <w:tblW w:w="14352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/>
      </w:tblPr>
      <w:tblGrid>
        <w:gridCol w:w="564"/>
        <w:gridCol w:w="3259"/>
        <w:gridCol w:w="2001"/>
        <w:gridCol w:w="866"/>
        <w:gridCol w:w="1098"/>
        <w:gridCol w:w="1328"/>
        <w:gridCol w:w="1434"/>
        <w:gridCol w:w="907"/>
        <w:gridCol w:w="1314"/>
        <w:gridCol w:w="1581"/>
      </w:tblGrid>
      <w:tr w:rsidR="00FA2386">
        <w:trPr>
          <w:trHeight w:val="735"/>
        </w:trPr>
        <w:tc>
          <w:tcPr>
            <w:tcW w:w="564" w:type="dxa"/>
            <w:shd w:val="clear" w:color="auto" w:fill="C0C0C0"/>
            <w:tcMar>
              <w:left w:w="55" w:type="dxa"/>
            </w:tcMar>
          </w:tcPr>
          <w:p w:rsidR="00FA2386" w:rsidRDefault="00FA2386">
            <w:pPr>
              <w:suppressAutoHyphens w:val="0"/>
              <w:jc w:val="center"/>
              <w:rPr>
                <w:b/>
                <w:bCs/>
                <w:lang w:val="pl-PL" w:eastAsia="pl-PL"/>
              </w:rPr>
            </w:pPr>
          </w:p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Opis przedmiotu zamówienia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Nazwa  handlowa/</w:t>
            </w:r>
          </w:p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Wytwórca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Jedn. miary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Ilość </w:t>
            </w:r>
          </w:p>
          <w:p w:rsidR="00FA2386" w:rsidRDefault="00FA2386">
            <w:pPr>
              <w:suppressAutoHyphens w:val="0"/>
              <w:jc w:val="center"/>
              <w:rPr>
                <w:b/>
                <w:bCs/>
                <w:lang w:val="pl-PL" w:eastAsia="pl-PL"/>
              </w:rPr>
            </w:pP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Cena jedn. </w:t>
            </w:r>
          </w:p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netto 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Cena jedn. brutto</w:t>
            </w: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VAT </w:t>
            </w:r>
          </w:p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w %</w:t>
            </w: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Wartość netto </w:t>
            </w: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 xml:space="preserve">Wartość brutto </w:t>
            </w:r>
          </w:p>
        </w:tc>
      </w:tr>
      <w:tr w:rsidR="00FA2386">
        <w:trPr>
          <w:trHeight w:hRule="exact" w:val="284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jc w:val="center"/>
              <w:rPr>
                <w:sz w:val="22"/>
                <w:szCs w:val="22"/>
                <w:lang w:val="pl-PL" w:eastAsia="pl-PL"/>
              </w:rPr>
            </w:pPr>
            <w:r>
              <w:rPr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7</w:t>
            </w: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9</w:t>
            </w: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bCs/>
                <w:sz w:val="22"/>
                <w:szCs w:val="22"/>
                <w:lang w:val="pl-PL" w:eastAsia="pl-PL"/>
              </w:rPr>
            </w:pPr>
            <w:r>
              <w:rPr>
                <w:bCs/>
                <w:sz w:val="22"/>
                <w:szCs w:val="22"/>
                <w:lang w:val="pl-PL" w:eastAsia="pl-PL"/>
              </w:rPr>
              <w:t>10</w:t>
            </w:r>
          </w:p>
        </w:tc>
      </w:tr>
      <w:tr w:rsidR="00FA2386">
        <w:trPr>
          <w:trHeight w:val="614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1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Akcesoria do nCPAP Infant Flow LP – końcówka donosowa bardzo duża.</w:t>
            </w:r>
          </w:p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Końcówka ta nie wchodzi w skład zestawu końcówek donosowych (3 rozmiary) z generatorem IF.</w:t>
            </w:r>
          </w:p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(Dotychczas używana – nr kat. 777000XL firmy Care Fusion)</w:t>
            </w:r>
          </w:p>
          <w:p w:rsidR="00FA2386" w:rsidRDefault="00FA238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color w:val="FF0000"/>
                <w:sz w:val="20"/>
                <w:lang w:val="pl-PL"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val="843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2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Akcesoria do nCPAP Infant Flow LP – maska nosowa w rozmiarach: bardzo mała, mała, średnia, duża,  bardzo duża. Rozmiar maski do wyboru przez Zamawiającego podczas zamówienia.</w:t>
            </w:r>
          </w:p>
          <w:p w:rsidR="00FA2386" w:rsidRDefault="00FA2386">
            <w:pPr>
              <w:rPr>
                <w:lang w:val="pl-PL"/>
              </w:rPr>
            </w:pPr>
          </w:p>
          <w:p w:rsidR="00FA2386" w:rsidRDefault="00FA2386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Bardzo mała = XS (Dotychczas używana: nr kat. 777002 firmy Care Fusion) </w:t>
            </w:r>
          </w:p>
          <w:p w:rsidR="00FA2386" w:rsidRDefault="00FA2386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Mała = S (Dotychczas używana: nr kat. 777002S firmy Care Fusion) </w:t>
            </w:r>
          </w:p>
          <w:p w:rsidR="00FA2386" w:rsidRDefault="00FA2386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Średnia = M (Dotychczas używana: nr kat. 777002M firmy Care Fusion) </w:t>
            </w:r>
          </w:p>
          <w:p w:rsidR="00FA2386" w:rsidRDefault="00FA2386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Duża = L (Dotychczas używana: nr kat. 777002L firmy Care Fusion) </w:t>
            </w:r>
            <w:r>
              <w:rPr>
                <w:color w:val="FF0000"/>
                <w:sz w:val="20"/>
                <w:szCs w:val="20"/>
                <w:lang w:val="pl-PL"/>
              </w:rPr>
              <w:t xml:space="preserve">– </w:t>
            </w:r>
          </w:p>
          <w:p w:rsidR="00FA2386" w:rsidRDefault="00FA2386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Bardzo duża  = XL (Dotychczas używana: nr kat. 777002XL firmy Care Fusion) 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sz w:val="20"/>
                <w:lang w:val="pl-PL"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val="699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3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Jednorazowy układ oddechowy z podgrzewanym ramieniem wdechowym przystosowanym do nawilżacza Fisher&amp; Paykel do Infant Flow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 </w:t>
            </w: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val="699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4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Jednorazowa komora nawilżacza Fisher&amp; Paykel do nawilżacza MR 850 kompatybilna do Infant Flow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sz w:val="20"/>
                <w:lang w:val="pl-PL"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val="699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2"/>
                <w:lang w:val="pl-PL" w:eastAsia="pl-PL"/>
              </w:rPr>
            </w:pPr>
            <w:r>
              <w:rPr>
                <w:sz w:val="20"/>
                <w:szCs w:val="22"/>
                <w:lang w:val="pl-PL" w:eastAsia="pl-PL"/>
              </w:rPr>
              <w:t>5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Default="00FA238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Paskowe mocowanie układu pacjenta do Infant Flow LP w rozmiarach: średnio małe, średnie, duże</w:t>
            </w:r>
          </w:p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Rozmiar mocowania paskowego do wyboru przez Zamawiającego podczas zamówienia.</w:t>
            </w:r>
          </w:p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Średnio mała = SM (Dotychczas używana: nr kat. 777040SM firmy Care Fusion), 24 – </w:t>
            </w:r>
            <w:smartTag w:uri="urn:schemas-microsoft-com:office:smarttags" w:element="metricconverter">
              <w:smartTagPr>
                <w:attr w:name="ProductID" w:val="28 cm"/>
              </w:smartTagPr>
              <w:r>
                <w:rPr>
                  <w:sz w:val="20"/>
                  <w:szCs w:val="20"/>
                  <w:lang w:val="pl-PL"/>
                </w:rPr>
                <w:t>28 cm</w:t>
              </w:r>
            </w:smartTag>
          </w:p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Średnie = M (Dotychczas używana: nr kat. 777040M firmy Care Fusion), 26 – </w:t>
            </w:r>
            <w:smartTag w:uri="urn:schemas-microsoft-com:office:smarttags" w:element="metricconverter">
              <w:smartTagPr>
                <w:attr w:name="ProductID" w:val="32 cm"/>
              </w:smartTagPr>
              <w:r>
                <w:rPr>
                  <w:sz w:val="20"/>
                  <w:szCs w:val="20"/>
                  <w:lang w:val="pl-PL"/>
                </w:rPr>
                <w:t>32 cm</w:t>
              </w:r>
            </w:smartTag>
          </w:p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Duże = L (Dotychczas używana: nr kat. 777040L firmy Care Fusion), 32 – </w:t>
            </w:r>
            <w:smartTag w:uri="urn:schemas-microsoft-com:office:smarttags" w:element="metricconverter">
              <w:smartTagPr>
                <w:attr w:name="ProductID" w:val="37 cm"/>
              </w:smartTagPr>
              <w:r>
                <w:rPr>
                  <w:sz w:val="20"/>
                  <w:szCs w:val="20"/>
                  <w:lang w:val="pl-PL"/>
                </w:rPr>
                <w:t>37 cm</w:t>
              </w:r>
            </w:smartTag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sz w:val="20"/>
                <w:lang w:val="pl-PL"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szt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val="699"/>
        </w:trPr>
        <w:tc>
          <w:tcPr>
            <w:tcW w:w="564" w:type="dxa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259" w:type="dxa"/>
            <w:tcBorders>
              <w:left w:val="single" w:sz="4" w:space="0" w:color="000001"/>
            </w:tcBorders>
            <w:tcMar>
              <w:left w:w="55" w:type="dxa"/>
            </w:tcMar>
            <w:vAlign w:val="center"/>
          </w:tcPr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Generator IF wraz z trzema końcówkami donosowymi: M; S;  L pakowane jako zestaw.</w:t>
            </w:r>
          </w:p>
          <w:p w:rsidR="00FA2386" w:rsidRPr="001D2BE7" w:rsidRDefault="00FA2386">
            <w:pPr>
              <w:rPr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(Dotychczas używany: nr kat. 7772020LP firmy Care Fusion)</w:t>
            </w:r>
          </w:p>
        </w:tc>
        <w:tc>
          <w:tcPr>
            <w:tcW w:w="2001" w:type="dxa"/>
            <w:tcBorders>
              <w:left w:val="single" w:sz="4" w:space="0" w:color="000001"/>
            </w:tcBorders>
            <w:tcMar>
              <w:left w:w="55" w:type="dxa"/>
            </w:tcMar>
            <w:vAlign w:val="bottom"/>
          </w:tcPr>
          <w:p w:rsidR="00FA2386" w:rsidRDefault="00FA2386">
            <w:pPr>
              <w:suppressAutoHyphens w:val="0"/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866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zestaw</w:t>
            </w:r>
          </w:p>
        </w:tc>
        <w:tc>
          <w:tcPr>
            <w:tcW w:w="109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1328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43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907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0"/>
                <w:lang w:val="pl-PL" w:eastAsia="pl-PL"/>
              </w:rPr>
            </w:pPr>
          </w:p>
        </w:tc>
      </w:tr>
      <w:tr w:rsidR="00FA2386">
        <w:trPr>
          <w:trHeight w:hRule="exact" w:val="340"/>
        </w:trPr>
        <w:tc>
          <w:tcPr>
            <w:tcW w:w="11457" w:type="dxa"/>
            <w:gridSpan w:val="8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b/>
                <w:bCs/>
                <w:sz w:val="22"/>
                <w:szCs w:val="22"/>
                <w:lang w:val="pl-PL" w:eastAsia="pl-PL"/>
              </w:rPr>
              <w:t>WARTOŚĆ OGÓŁEM</w:t>
            </w:r>
          </w:p>
        </w:tc>
        <w:tc>
          <w:tcPr>
            <w:tcW w:w="1314" w:type="dxa"/>
            <w:tcBorders>
              <w:lef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lang w:val="pl-PL" w:eastAsia="pl-PL"/>
              </w:rPr>
            </w:pPr>
          </w:p>
        </w:tc>
        <w:tc>
          <w:tcPr>
            <w:tcW w:w="15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:rsidR="00FA2386" w:rsidRDefault="00FA2386">
            <w:pPr>
              <w:suppressAutoHyphens w:val="0"/>
              <w:jc w:val="right"/>
              <w:rPr>
                <w:b/>
                <w:bCs/>
                <w:lang w:val="pl-PL" w:eastAsia="pl-PL"/>
              </w:rPr>
            </w:pPr>
          </w:p>
        </w:tc>
      </w:tr>
    </w:tbl>
    <w:p w:rsidR="00FA2386" w:rsidRDefault="00FA2386">
      <w:pPr>
        <w:rPr>
          <w:b/>
          <w:color w:val="000000"/>
          <w:sz w:val="20"/>
          <w:szCs w:val="20"/>
          <w:lang w:val="pl-PL" w:eastAsia="pl-PL"/>
        </w:rPr>
      </w:pPr>
    </w:p>
    <w:p w:rsidR="00FA2386" w:rsidRDefault="00FA2386">
      <w:pPr>
        <w:rPr>
          <w:b/>
          <w:color w:val="000000"/>
          <w:sz w:val="20"/>
          <w:szCs w:val="20"/>
          <w:lang w:val="pl-PL" w:eastAsia="pl-PL"/>
        </w:rPr>
      </w:pPr>
      <w:r>
        <w:rPr>
          <w:b/>
          <w:color w:val="000000"/>
          <w:sz w:val="20"/>
          <w:szCs w:val="20"/>
          <w:lang w:val="pl-PL" w:eastAsia="pl-PL"/>
        </w:rPr>
        <w:t>Poz. 3 i 4  - dopuszcza się wspólne opakowanie</w:t>
      </w:r>
    </w:p>
    <w:p w:rsidR="00FA2386" w:rsidRPr="001D2BE7" w:rsidRDefault="00FA2386">
      <w:pPr>
        <w:jc w:val="both"/>
        <w:rPr>
          <w:lang w:val="pl-PL"/>
        </w:rPr>
      </w:pPr>
      <w:r>
        <w:rPr>
          <w:sz w:val="20"/>
          <w:szCs w:val="20"/>
          <w:lang w:val="pl-PL"/>
        </w:rPr>
        <w:t xml:space="preserve">Wszystkie akcesoria powinny być kompatybilne z aparatem Infant Flow, przez kompatybilność zamawiający rozumie sprzęt/akcesoria których użycie nie spowoduje pogorszenia  parametrów oddechowych u noworodków, które to parametry są osiągane przy zastosowaniu oryginalnych akcesoriów producenta. </w:t>
      </w:r>
    </w:p>
    <w:p w:rsidR="00FA2386" w:rsidRDefault="00FA2386">
      <w:pPr>
        <w:jc w:val="both"/>
        <w:rPr>
          <w:sz w:val="22"/>
          <w:szCs w:val="22"/>
          <w:lang w:val="pl-PL"/>
        </w:rPr>
      </w:pPr>
    </w:p>
    <w:p w:rsidR="00FA2386" w:rsidRDefault="00FA2386">
      <w:pPr>
        <w:jc w:val="both"/>
        <w:rPr>
          <w:sz w:val="22"/>
          <w:szCs w:val="22"/>
          <w:lang w:val="pl-PL"/>
        </w:rPr>
      </w:pPr>
    </w:p>
    <w:p w:rsidR="00FA2386" w:rsidRDefault="00FA2386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Data:</w:t>
      </w:r>
      <w:r>
        <w:rPr>
          <w:sz w:val="22"/>
          <w:szCs w:val="22"/>
          <w:lang w:val="pl-PL"/>
        </w:rPr>
        <w:tab/>
        <w:t xml:space="preserve">   ..............................</w:t>
      </w:r>
    </w:p>
    <w:p w:rsidR="00FA2386" w:rsidRDefault="00FA238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.............................................................. </w:t>
      </w:r>
    </w:p>
    <w:p w:rsidR="00FA2386" w:rsidRPr="001D2BE7" w:rsidRDefault="00FA2386">
      <w:pPr>
        <w:ind w:left="3540"/>
        <w:rPr>
          <w:lang w:val="pl-PL"/>
        </w:rPr>
      </w:pPr>
      <w:r>
        <w:rPr>
          <w:sz w:val="22"/>
          <w:szCs w:val="22"/>
          <w:lang w:val="pl-PL"/>
        </w:rPr>
        <w:t xml:space="preserve">                                     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</w:t>
      </w:r>
      <w:r>
        <w:rPr>
          <w:sz w:val="16"/>
          <w:szCs w:val="16"/>
          <w:lang w:val="pl-PL"/>
        </w:rPr>
        <w:t xml:space="preserve">(podpis i pieczątka imienna osoby upoważnionej </w:t>
      </w:r>
    </w:p>
    <w:p w:rsidR="00FA2386" w:rsidRDefault="00FA2386">
      <w:pPr>
        <w:ind w:left="3540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do reprezentowania firmy)</w:t>
      </w:r>
    </w:p>
    <w:p w:rsidR="00FA2386" w:rsidRDefault="00FA2386">
      <w:pPr>
        <w:rPr>
          <w:lang w:val="pl-PL"/>
        </w:rPr>
      </w:pPr>
    </w:p>
    <w:p w:rsidR="00FA2386" w:rsidRDefault="00FA2386">
      <w:pPr>
        <w:rPr>
          <w:lang w:val="pl-PL"/>
        </w:rPr>
      </w:pPr>
    </w:p>
    <w:sectPr w:rsidR="00FA2386" w:rsidSect="00947D5B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D5B"/>
    <w:rsid w:val="001D2BE7"/>
    <w:rsid w:val="0032303D"/>
    <w:rsid w:val="00646A70"/>
    <w:rsid w:val="00947D5B"/>
    <w:rsid w:val="00F76352"/>
    <w:rsid w:val="00FA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5B"/>
    <w:pPr>
      <w:widowControl w:val="0"/>
      <w:suppressAutoHyphens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Tretekstu"/>
    <w:link w:val="HeaderChar"/>
    <w:uiPriority w:val="99"/>
    <w:rsid w:val="00947D5B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710D"/>
    <w:rPr>
      <w:sz w:val="24"/>
      <w:szCs w:val="24"/>
      <w:lang w:val="en-US" w:eastAsia="en-US"/>
    </w:rPr>
  </w:style>
  <w:style w:type="paragraph" w:customStyle="1" w:styleId="Tretekstu">
    <w:name w:val="Treść tekstu"/>
    <w:basedOn w:val="Normal"/>
    <w:uiPriority w:val="99"/>
    <w:rsid w:val="00947D5B"/>
    <w:pPr>
      <w:spacing w:after="120"/>
    </w:pPr>
  </w:style>
  <w:style w:type="paragraph" w:styleId="List">
    <w:name w:val="List"/>
    <w:basedOn w:val="Tretekstu"/>
    <w:uiPriority w:val="99"/>
    <w:rsid w:val="00947D5B"/>
  </w:style>
  <w:style w:type="paragraph" w:styleId="Signature">
    <w:name w:val="Signature"/>
    <w:basedOn w:val="Normal"/>
    <w:link w:val="SignatureChar"/>
    <w:uiPriority w:val="99"/>
    <w:rsid w:val="00947D5B"/>
    <w:pPr>
      <w:suppressLineNumbers/>
      <w:spacing w:before="120" w:after="120"/>
    </w:pPr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10D"/>
    <w:rPr>
      <w:sz w:val="24"/>
      <w:szCs w:val="24"/>
      <w:lang w:val="en-US" w:eastAsia="en-US"/>
    </w:rPr>
  </w:style>
  <w:style w:type="paragraph" w:customStyle="1" w:styleId="Indeks">
    <w:name w:val="Indeks"/>
    <w:basedOn w:val="Normal"/>
    <w:uiPriority w:val="99"/>
    <w:rsid w:val="00947D5B"/>
    <w:pPr>
      <w:suppressLineNumbers/>
    </w:pPr>
  </w:style>
  <w:style w:type="paragraph" w:customStyle="1" w:styleId="Zawartotabeli">
    <w:name w:val="Zawartość tabeli"/>
    <w:basedOn w:val="Normal"/>
    <w:uiPriority w:val="99"/>
    <w:rsid w:val="00947D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1558</TotalTime>
  <Pages>2</Pages>
  <Words>365</Words>
  <Characters>2190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wojtczyk</cp:lastModifiedBy>
  <cp:revision>7</cp:revision>
  <dcterms:created xsi:type="dcterms:W3CDTF">2009-04-16T11:32:00Z</dcterms:created>
  <dcterms:modified xsi:type="dcterms:W3CDTF">2015-06-03T07:38:00Z</dcterms:modified>
</cp:coreProperties>
</file>